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085" w:rsidRPr="003B6905" w:rsidRDefault="00D76D59" w:rsidP="00222AEF">
      <w:pPr>
        <w:spacing w:after="0"/>
        <w:rPr>
          <w:b/>
        </w:rPr>
      </w:pPr>
      <w:r>
        <w:rPr>
          <w:b/>
        </w:rPr>
        <w:t>MUZEJ APOKSOMENA</w:t>
      </w:r>
    </w:p>
    <w:p w:rsidR="00222AEF" w:rsidRPr="003B6905" w:rsidRDefault="00D76D59" w:rsidP="00222AEF">
      <w:pPr>
        <w:spacing w:after="0"/>
        <w:rPr>
          <w:b/>
        </w:rPr>
      </w:pPr>
      <w:r>
        <w:rPr>
          <w:b/>
        </w:rPr>
        <w:t>RIVA LOŠINJSKIH KAPETANA 13</w:t>
      </w:r>
    </w:p>
    <w:p w:rsidR="00222AEF" w:rsidRPr="003B6905" w:rsidRDefault="0050716A" w:rsidP="00222AEF">
      <w:pPr>
        <w:spacing w:after="0"/>
        <w:rPr>
          <w:b/>
        </w:rPr>
      </w:pPr>
      <w:r>
        <w:rPr>
          <w:b/>
        </w:rPr>
        <w:t>51550 MALI LOŠINJ</w:t>
      </w:r>
    </w:p>
    <w:p w:rsidR="00222AEF" w:rsidRDefault="00222AEF" w:rsidP="00222AEF">
      <w:pPr>
        <w:spacing w:after="0"/>
      </w:pPr>
      <w:r>
        <w:t>OIB:</w:t>
      </w:r>
      <w:r w:rsidR="0050716A">
        <w:t xml:space="preserve"> </w:t>
      </w:r>
      <w:r w:rsidR="00D76D59">
        <w:t>75800149192</w:t>
      </w:r>
    </w:p>
    <w:p w:rsidR="00222AEF" w:rsidRDefault="00222AEF" w:rsidP="00222AEF">
      <w:pPr>
        <w:spacing w:after="0"/>
      </w:pPr>
    </w:p>
    <w:p w:rsidR="00222AEF" w:rsidRDefault="00222AEF" w:rsidP="00222AEF">
      <w:pPr>
        <w:spacing w:after="0"/>
      </w:pPr>
    </w:p>
    <w:p w:rsidR="00222AEF" w:rsidRPr="00C64305" w:rsidRDefault="00C64305" w:rsidP="00222AEF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</w:t>
      </w:r>
      <w:r w:rsidR="00222AEF" w:rsidRPr="003B6905">
        <w:rPr>
          <w:b/>
        </w:rPr>
        <w:t>Predmet:</w:t>
      </w:r>
      <w:r>
        <w:rPr>
          <w:b/>
        </w:rPr>
        <w:t xml:space="preserve"> </w:t>
      </w:r>
      <w:r w:rsidR="00222AEF" w:rsidRPr="00CB5DB9">
        <w:rPr>
          <w:b/>
        </w:rPr>
        <w:t xml:space="preserve">Bilješke uz financijski izvještaj </w:t>
      </w:r>
      <w:r w:rsidR="009F724A" w:rsidRPr="00CB5DB9">
        <w:rPr>
          <w:b/>
        </w:rPr>
        <w:t>PR-RAS</w:t>
      </w:r>
      <w:r w:rsidR="00586C60" w:rsidRPr="00CB5DB9">
        <w:rPr>
          <w:b/>
        </w:rPr>
        <w:t xml:space="preserve"> </w:t>
      </w:r>
      <w:r w:rsidR="00222AEF" w:rsidRPr="00CB5DB9">
        <w:rPr>
          <w:b/>
        </w:rPr>
        <w:t>za razdoblje od 01.0</w:t>
      </w:r>
      <w:r w:rsidR="00586C60" w:rsidRPr="00CB5DB9">
        <w:rPr>
          <w:b/>
        </w:rPr>
        <w:t>1</w:t>
      </w:r>
      <w:r w:rsidR="00222AEF" w:rsidRPr="00CB5DB9">
        <w:rPr>
          <w:b/>
        </w:rPr>
        <w:t>.-3</w:t>
      </w:r>
      <w:r w:rsidR="00586C60" w:rsidRPr="00CB5DB9">
        <w:rPr>
          <w:b/>
        </w:rPr>
        <w:t>1</w:t>
      </w:r>
      <w:r w:rsidR="00222AEF" w:rsidRPr="00CB5DB9">
        <w:rPr>
          <w:b/>
        </w:rPr>
        <w:t>.</w:t>
      </w:r>
      <w:r w:rsidR="00586C60" w:rsidRPr="00CB5DB9">
        <w:rPr>
          <w:b/>
        </w:rPr>
        <w:t>12</w:t>
      </w:r>
      <w:r w:rsidR="00222AEF" w:rsidRPr="00CB5DB9">
        <w:rPr>
          <w:b/>
        </w:rPr>
        <w:t>.2016.</w:t>
      </w:r>
    </w:p>
    <w:p w:rsidR="00222AEF" w:rsidRDefault="00222AEF" w:rsidP="00222AEF">
      <w:pPr>
        <w:spacing w:after="0"/>
      </w:pPr>
    </w:p>
    <w:p w:rsidR="00D76D59" w:rsidRDefault="00D76D59" w:rsidP="00222AEF">
      <w:pPr>
        <w:spacing w:after="0"/>
      </w:pPr>
      <w:r>
        <w:t>Muzej Apoksiomen je započeo s radom 01.01.2016. godine</w:t>
      </w:r>
    </w:p>
    <w:p w:rsidR="002E1B97" w:rsidRDefault="00222AEF" w:rsidP="00222AEF">
      <w:pPr>
        <w:spacing w:after="0"/>
      </w:pPr>
      <w:r>
        <w:t>U godišnjem financijskom izvještaju za razdoblje od 0</w:t>
      </w:r>
      <w:r w:rsidR="00586C60">
        <w:t>1.01.-31</w:t>
      </w:r>
      <w:r>
        <w:t>.</w:t>
      </w:r>
      <w:r w:rsidR="00586C60">
        <w:t>12</w:t>
      </w:r>
      <w:r>
        <w:t xml:space="preserve">.2016. </w:t>
      </w:r>
      <w:r w:rsidR="00D76D59">
        <w:t>Muzej Apoksiomena</w:t>
      </w:r>
      <w:r>
        <w:t xml:space="preserve"> poslovao je </w:t>
      </w:r>
      <w:r w:rsidR="00D76D59">
        <w:t>manjkom</w:t>
      </w:r>
      <w:r w:rsidR="00287456">
        <w:t xml:space="preserve"> </w:t>
      </w:r>
      <w:r>
        <w:t>prihoda i primitaka od</w:t>
      </w:r>
      <w:r w:rsidR="0050716A">
        <w:t xml:space="preserve"> </w:t>
      </w:r>
      <w:r w:rsidR="00D76D59">
        <w:t>50</w:t>
      </w:r>
      <w:r w:rsidR="0050716A">
        <w:t>.</w:t>
      </w:r>
      <w:r w:rsidR="00D76D59">
        <w:t>468</w:t>
      </w:r>
      <w:r w:rsidR="00C64305">
        <w:t xml:space="preserve"> kn</w:t>
      </w:r>
      <w:r w:rsidR="003F435E">
        <w:t xml:space="preserve"> </w:t>
      </w:r>
      <w:r w:rsidR="002E1B97">
        <w:t>- AOP 63</w:t>
      </w:r>
      <w:r w:rsidR="00D76D59">
        <w:t>4</w:t>
      </w:r>
      <w:r w:rsidR="00C05D53">
        <w:t xml:space="preserve">. </w:t>
      </w:r>
    </w:p>
    <w:p w:rsidR="00C64305" w:rsidRDefault="00C64305" w:rsidP="00222AEF">
      <w:pPr>
        <w:spacing w:after="0"/>
        <w:rPr>
          <w:b/>
        </w:rPr>
      </w:pPr>
    </w:p>
    <w:p w:rsidR="00EB2D6A" w:rsidRPr="004A4BD5" w:rsidRDefault="00EB2D6A" w:rsidP="00222AEF">
      <w:pPr>
        <w:spacing w:after="0"/>
        <w:rPr>
          <w:b/>
          <w:sz w:val="30"/>
          <w:szCs w:val="30"/>
        </w:rPr>
      </w:pPr>
      <w:r w:rsidRPr="004A4BD5">
        <w:rPr>
          <w:b/>
          <w:sz w:val="30"/>
          <w:szCs w:val="30"/>
        </w:rPr>
        <w:t>PRIHODI:</w:t>
      </w:r>
    </w:p>
    <w:p w:rsidR="00976037" w:rsidRDefault="00D76D59" w:rsidP="00222AEF">
      <w:pPr>
        <w:spacing w:after="0"/>
        <w:rPr>
          <w:b/>
        </w:rPr>
      </w:pPr>
      <w:r>
        <w:rPr>
          <w:b/>
        </w:rPr>
        <w:t xml:space="preserve"> u 2016. i</w:t>
      </w:r>
      <w:r w:rsidR="009F724A">
        <w:rPr>
          <w:b/>
        </w:rPr>
        <w:t>znose</w:t>
      </w:r>
      <w:r w:rsidR="00C64305">
        <w:rPr>
          <w:b/>
        </w:rPr>
        <w:t xml:space="preserve"> </w:t>
      </w:r>
      <w:r>
        <w:rPr>
          <w:b/>
        </w:rPr>
        <w:t>3</w:t>
      </w:r>
      <w:r w:rsidR="00C64305">
        <w:rPr>
          <w:b/>
        </w:rPr>
        <w:t>.</w:t>
      </w:r>
      <w:r>
        <w:rPr>
          <w:b/>
        </w:rPr>
        <w:t>774</w:t>
      </w:r>
      <w:r w:rsidR="00C64305">
        <w:rPr>
          <w:b/>
        </w:rPr>
        <w:t>.</w:t>
      </w:r>
      <w:r>
        <w:rPr>
          <w:b/>
        </w:rPr>
        <w:t>007</w:t>
      </w:r>
      <w:r w:rsidR="00C64305">
        <w:rPr>
          <w:b/>
        </w:rPr>
        <w:t xml:space="preserve"> </w:t>
      </w:r>
      <w:r w:rsidR="00ED2BE6">
        <w:rPr>
          <w:b/>
        </w:rPr>
        <w:t>kn</w:t>
      </w:r>
      <w:r w:rsidR="00FB0047">
        <w:rPr>
          <w:b/>
        </w:rPr>
        <w:t xml:space="preserve"> </w:t>
      </w:r>
      <w:r w:rsidR="00976037">
        <w:rPr>
          <w:b/>
        </w:rPr>
        <w:t>i sastoje</w:t>
      </w:r>
      <w:r>
        <w:rPr>
          <w:b/>
        </w:rPr>
        <w:t xml:space="preserve"> se</w:t>
      </w:r>
      <w:r w:rsidR="00976037">
        <w:rPr>
          <w:b/>
        </w:rPr>
        <w:t xml:space="preserve"> od</w:t>
      </w:r>
      <w:r w:rsidR="003334E7">
        <w:rPr>
          <w:b/>
        </w:rPr>
        <w:t>:</w:t>
      </w:r>
    </w:p>
    <w:p w:rsidR="009F724A" w:rsidRDefault="009F724A" w:rsidP="00222AEF">
      <w:pPr>
        <w:spacing w:after="0"/>
        <w:rPr>
          <w:b/>
        </w:rPr>
      </w:pPr>
    </w:p>
    <w:p w:rsidR="008844C7" w:rsidRPr="00D76D59" w:rsidRDefault="00C63600" w:rsidP="00C63600">
      <w:pPr>
        <w:pStyle w:val="ListParagraph"/>
        <w:spacing w:after="0"/>
      </w:pPr>
      <w:r w:rsidRPr="00C63600">
        <w:rPr>
          <w:b/>
        </w:rPr>
        <w:t>1.</w:t>
      </w:r>
      <w:r w:rsidR="009F724A" w:rsidRPr="00C63600">
        <w:rPr>
          <w:b/>
        </w:rPr>
        <w:t xml:space="preserve">) </w:t>
      </w:r>
      <w:r w:rsidR="00D76D59" w:rsidRPr="00D76D59">
        <w:t xml:space="preserve">Tekućih pomoći proračunskim korisnicima </w:t>
      </w:r>
      <w:r w:rsidR="00D76D59" w:rsidRPr="00D76D59">
        <w:rPr>
          <w:b/>
        </w:rPr>
        <w:t>iz proračuna koji im nije nadležan</w:t>
      </w:r>
      <w:r w:rsidR="00D76D59" w:rsidRPr="00D76D59">
        <w:t xml:space="preserve"> – AOP 066 – 1.532.369 kn</w:t>
      </w:r>
      <w:r w:rsidR="00D76D59">
        <w:t>, te kapitalnih pomoći</w:t>
      </w:r>
      <w:r w:rsidR="009F724A" w:rsidRPr="00D76D59">
        <w:t xml:space="preserve"> </w:t>
      </w:r>
      <w:r w:rsidR="00D76D59" w:rsidRPr="00D76D59">
        <w:t xml:space="preserve">proračunskim korisnicima </w:t>
      </w:r>
      <w:r w:rsidR="00D76D59" w:rsidRPr="00D76D59">
        <w:rPr>
          <w:b/>
        </w:rPr>
        <w:t>iz proračuna koji im nije nadležan</w:t>
      </w:r>
      <w:r w:rsidR="00D76D59">
        <w:rPr>
          <w:b/>
        </w:rPr>
        <w:t xml:space="preserve"> – </w:t>
      </w:r>
      <w:r w:rsidR="00D76D59" w:rsidRPr="00D76D59">
        <w:t xml:space="preserve">AOP </w:t>
      </w:r>
      <w:r w:rsidR="00D76D59">
        <w:t>0</w:t>
      </w:r>
      <w:r w:rsidR="00D76D59" w:rsidRPr="00D76D59">
        <w:t xml:space="preserve">67 </w:t>
      </w:r>
      <w:r w:rsidR="00D76D59">
        <w:t>– 204.301 kn.</w:t>
      </w:r>
    </w:p>
    <w:p w:rsidR="003334E7" w:rsidRDefault="00C63600" w:rsidP="003334E7">
      <w:pPr>
        <w:spacing w:after="0"/>
        <w:ind w:firstLine="708"/>
      </w:pPr>
      <w:r>
        <w:rPr>
          <w:b/>
        </w:rPr>
        <w:t>2.</w:t>
      </w:r>
      <w:r w:rsidR="008844C7" w:rsidRPr="008844C7">
        <w:rPr>
          <w:b/>
        </w:rPr>
        <w:t xml:space="preserve">) Vlastitih </w:t>
      </w:r>
      <w:r w:rsidR="008844C7" w:rsidRPr="003334E7">
        <w:rPr>
          <w:b/>
        </w:rPr>
        <w:t xml:space="preserve">prihoda </w:t>
      </w:r>
      <w:r w:rsidR="008844C7" w:rsidRPr="00EE4B1F">
        <w:rPr>
          <w:b/>
        </w:rPr>
        <w:t>AOP 1</w:t>
      </w:r>
      <w:r w:rsidRPr="00EE4B1F">
        <w:rPr>
          <w:b/>
        </w:rPr>
        <w:t>20</w:t>
      </w:r>
      <w:r w:rsidR="00C64305">
        <w:rPr>
          <w:b/>
        </w:rPr>
        <w:t xml:space="preserve"> –</w:t>
      </w:r>
      <w:r>
        <w:t xml:space="preserve"> </w:t>
      </w:r>
      <w:r w:rsidR="00D76D59">
        <w:t>koji iznose 1.353.424</w:t>
      </w:r>
      <w:r w:rsidR="00C64305">
        <w:t xml:space="preserve"> kn </w:t>
      </w:r>
      <w:r w:rsidR="00D76D59">
        <w:t xml:space="preserve">i </w:t>
      </w:r>
      <w:r>
        <w:t>odnose</w:t>
      </w:r>
      <w:r w:rsidR="00D76D59">
        <w:t xml:space="preserve"> se</w:t>
      </w:r>
      <w:r>
        <w:t xml:space="preserve"> na prihode od</w:t>
      </w:r>
      <w:r w:rsidR="005D28E3">
        <w:t xml:space="preserve"> prodaje proizvoda i robe te</w:t>
      </w:r>
      <w:r>
        <w:t xml:space="preserve"> pruženih usluga</w:t>
      </w:r>
      <w:r w:rsidR="005D28E3">
        <w:t xml:space="preserve"> </w:t>
      </w:r>
      <w:r w:rsidR="005D28E3">
        <w:t xml:space="preserve">( prodaja ulazinica i suvenira ) </w:t>
      </w:r>
      <w:r w:rsidR="005D28E3">
        <w:t>i prihodi od donacija.</w:t>
      </w:r>
      <w:r w:rsidR="00C64305">
        <w:t xml:space="preserve"> </w:t>
      </w:r>
    </w:p>
    <w:p w:rsidR="004D60E0" w:rsidRDefault="003334E7" w:rsidP="00EE4B1F">
      <w:pPr>
        <w:spacing w:after="0"/>
        <w:ind w:firstLine="708"/>
        <w:rPr>
          <w:b/>
        </w:rPr>
      </w:pPr>
      <w:r w:rsidRPr="003334E7">
        <w:rPr>
          <w:b/>
        </w:rPr>
        <w:t>3.)</w:t>
      </w:r>
      <w:r w:rsidR="00B000D0">
        <w:rPr>
          <w:b/>
        </w:rPr>
        <w:t xml:space="preserve"> </w:t>
      </w:r>
      <w:r w:rsidR="00C05D53" w:rsidRPr="003334E7">
        <w:rPr>
          <w:b/>
        </w:rPr>
        <w:t>Prihodi</w:t>
      </w:r>
      <w:r w:rsidR="00C05D53">
        <w:t xml:space="preserve"> </w:t>
      </w:r>
      <w:r>
        <w:t xml:space="preserve">koji </w:t>
      </w:r>
      <w:r w:rsidR="00C05D53">
        <w:t xml:space="preserve">se ostvaruju </w:t>
      </w:r>
      <w:r>
        <w:t>od</w:t>
      </w:r>
      <w:r w:rsidR="00C05D53">
        <w:t xml:space="preserve"> sredstava koje </w:t>
      </w:r>
      <w:r w:rsidR="005D28E3" w:rsidRPr="005D28E3">
        <w:rPr>
          <w:b/>
        </w:rPr>
        <w:t>Ministarstvo kulture</w:t>
      </w:r>
      <w:r w:rsidR="00C05D53">
        <w:t xml:space="preserve"> </w:t>
      </w:r>
      <w:r w:rsidR="005D28E3">
        <w:t xml:space="preserve">( nadležni proračun korisnika ) </w:t>
      </w:r>
      <w:r w:rsidR="00C05D53">
        <w:t>uplaćuje za financ</w:t>
      </w:r>
      <w:r w:rsidR="004D60E0">
        <w:t>i</w:t>
      </w:r>
      <w:r w:rsidR="00C05D53">
        <w:t xml:space="preserve">ranje redovite djelatnosti, plaće zaposlenika koji su na teret </w:t>
      </w:r>
      <w:r w:rsidR="005D28E3">
        <w:t xml:space="preserve">pola </w:t>
      </w:r>
      <w:r w:rsidR="00EE4B1F">
        <w:t>lokalnog</w:t>
      </w:r>
      <w:r w:rsidR="005D28E3">
        <w:t xml:space="preserve"> pola državnog proračuna</w:t>
      </w:r>
      <w:r w:rsidR="00C05D53">
        <w:t>, sredstva za prog</w:t>
      </w:r>
      <w:r w:rsidR="00EB2D6A">
        <w:t>rame i redovite djelatnosti</w:t>
      </w:r>
      <w:r w:rsidR="00EE4B1F">
        <w:t xml:space="preserve"> </w:t>
      </w:r>
      <w:r w:rsidR="00EB2D6A" w:rsidRPr="00CB5DB9">
        <w:rPr>
          <w:b/>
        </w:rPr>
        <w:t xml:space="preserve"> </w:t>
      </w:r>
      <w:r w:rsidR="00CB5DB9" w:rsidRPr="00CB5DB9">
        <w:rPr>
          <w:b/>
        </w:rPr>
        <w:t>AOP 12</w:t>
      </w:r>
      <w:r w:rsidR="00EE4B1F">
        <w:rPr>
          <w:b/>
        </w:rPr>
        <w:t>8</w:t>
      </w:r>
      <w:r w:rsidR="00CB5DB9" w:rsidRPr="00CB5DB9">
        <w:rPr>
          <w:b/>
        </w:rPr>
        <w:t xml:space="preserve"> </w:t>
      </w:r>
      <w:r w:rsidR="00CB5DB9">
        <w:t>-</w:t>
      </w:r>
      <w:r w:rsidR="00EE4B1F">
        <w:t xml:space="preserve"> </w:t>
      </w:r>
      <w:r w:rsidR="00CB5DB9">
        <w:t xml:space="preserve">iznose </w:t>
      </w:r>
      <w:r w:rsidR="005D28E3">
        <w:t xml:space="preserve">683.907 kn, od čega se 489.991 kn utrošilo za fianciranje rashoda poslovanja, a 193.916 kn za nabavu nefinancijske imovine. </w:t>
      </w:r>
      <w:r w:rsidR="00D03B62">
        <w:rPr>
          <w:b/>
        </w:rPr>
        <w:t xml:space="preserve"> </w:t>
      </w:r>
    </w:p>
    <w:p w:rsidR="00C05D53" w:rsidRPr="00D03B62" w:rsidRDefault="00C05D53" w:rsidP="00222AEF">
      <w:pPr>
        <w:spacing w:after="0"/>
      </w:pPr>
    </w:p>
    <w:p w:rsidR="00222AEF" w:rsidRDefault="00222AEF" w:rsidP="009A4941">
      <w:pPr>
        <w:pBdr>
          <w:bottom w:val="single" w:sz="4" w:space="1" w:color="auto"/>
        </w:pBdr>
        <w:spacing w:after="0"/>
      </w:pPr>
    </w:p>
    <w:p w:rsidR="003B6905" w:rsidRPr="004A4BD5" w:rsidRDefault="003B6905">
      <w:pPr>
        <w:rPr>
          <w:b/>
          <w:sz w:val="30"/>
          <w:szCs w:val="30"/>
        </w:rPr>
      </w:pPr>
      <w:r w:rsidRPr="004A4BD5">
        <w:rPr>
          <w:b/>
          <w:sz w:val="30"/>
          <w:szCs w:val="30"/>
        </w:rPr>
        <w:t>RASHODI</w:t>
      </w:r>
    </w:p>
    <w:p w:rsidR="00222AEF" w:rsidRPr="00976037" w:rsidRDefault="005D28E3">
      <w:pPr>
        <w:rPr>
          <w:b/>
        </w:rPr>
      </w:pPr>
      <w:r>
        <w:rPr>
          <w:b/>
        </w:rPr>
        <w:t xml:space="preserve">u 2016. godini </w:t>
      </w:r>
      <w:r w:rsidR="009A4941" w:rsidRPr="00976037">
        <w:rPr>
          <w:b/>
        </w:rPr>
        <w:t xml:space="preserve">iznose </w:t>
      </w:r>
      <w:r>
        <w:rPr>
          <w:b/>
        </w:rPr>
        <w:t>3</w:t>
      </w:r>
      <w:r w:rsidR="00EE4B1F">
        <w:rPr>
          <w:b/>
        </w:rPr>
        <w:t>.</w:t>
      </w:r>
      <w:r>
        <w:rPr>
          <w:b/>
        </w:rPr>
        <w:t>824</w:t>
      </w:r>
      <w:r w:rsidR="00EE4B1F">
        <w:rPr>
          <w:b/>
        </w:rPr>
        <w:t>.</w:t>
      </w:r>
      <w:r>
        <w:rPr>
          <w:b/>
        </w:rPr>
        <w:t>475</w:t>
      </w:r>
      <w:r w:rsidR="00EE4B1F">
        <w:rPr>
          <w:b/>
        </w:rPr>
        <w:t xml:space="preserve"> </w:t>
      </w:r>
      <w:r w:rsidR="00ED2BE6">
        <w:rPr>
          <w:b/>
        </w:rPr>
        <w:t>k</w:t>
      </w:r>
      <w:r w:rsidR="009A4941" w:rsidRPr="00976037">
        <w:rPr>
          <w:b/>
        </w:rPr>
        <w:t>n</w:t>
      </w:r>
      <w:r>
        <w:rPr>
          <w:b/>
        </w:rPr>
        <w:t>.</w:t>
      </w:r>
      <w:r w:rsidR="008D44A6">
        <w:rPr>
          <w:b/>
        </w:rPr>
        <w:t xml:space="preserve"> </w:t>
      </w:r>
    </w:p>
    <w:p w:rsidR="009A4941" w:rsidRPr="003B6905" w:rsidRDefault="00CB5DB9" w:rsidP="00CB5DB9">
      <w:pPr>
        <w:ind w:firstLine="708"/>
      </w:pPr>
      <w:r>
        <w:t>1.)</w:t>
      </w:r>
      <w:r w:rsidR="00B437B1">
        <w:t xml:space="preserve"> </w:t>
      </w:r>
      <w:r w:rsidR="009A4941" w:rsidRPr="00A25735">
        <w:rPr>
          <w:b/>
        </w:rPr>
        <w:t>AOP 1</w:t>
      </w:r>
      <w:r w:rsidR="008628EB" w:rsidRPr="00A25735">
        <w:rPr>
          <w:b/>
        </w:rPr>
        <w:t>48</w:t>
      </w:r>
      <w:r w:rsidR="009A4941">
        <w:t xml:space="preserve"> </w:t>
      </w:r>
      <w:r w:rsidR="009A4941" w:rsidRPr="00A25735">
        <w:rPr>
          <w:b/>
        </w:rPr>
        <w:t>rashodi za zaposlene</w:t>
      </w:r>
      <w:r w:rsidR="00A25735">
        <w:t xml:space="preserve"> – u 2016. godini iznose </w:t>
      </w:r>
      <w:r w:rsidR="005D28E3">
        <w:t>311.319</w:t>
      </w:r>
      <w:r w:rsidR="00A25735">
        <w:t xml:space="preserve"> </w:t>
      </w:r>
      <w:r w:rsidR="008628EB" w:rsidRPr="003B6905">
        <w:t>kn</w:t>
      </w:r>
      <w:r w:rsidR="005D28E3">
        <w:t>.</w:t>
      </w:r>
    </w:p>
    <w:p w:rsidR="00ED2BE6" w:rsidRDefault="00CB5DB9" w:rsidP="00CB5DB9">
      <w:pPr>
        <w:ind w:firstLine="708"/>
      </w:pPr>
      <w:r>
        <w:t>2.)</w:t>
      </w:r>
      <w:r w:rsidR="00B437B1">
        <w:t xml:space="preserve"> </w:t>
      </w:r>
      <w:r w:rsidR="00B451DA" w:rsidRPr="00A25735">
        <w:rPr>
          <w:b/>
        </w:rPr>
        <w:t>AOP 160</w:t>
      </w:r>
      <w:r w:rsidR="00B451DA">
        <w:t xml:space="preserve"> </w:t>
      </w:r>
      <w:r w:rsidR="00B451DA" w:rsidRPr="00F736D1">
        <w:rPr>
          <w:b/>
        </w:rPr>
        <w:t>materijalni rashodi</w:t>
      </w:r>
      <w:r w:rsidR="00B451DA">
        <w:t xml:space="preserve"> – </w:t>
      </w:r>
      <w:r w:rsidR="00B000D0">
        <w:t xml:space="preserve"> iznose</w:t>
      </w:r>
      <w:r w:rsidR="00A25735">
        <w:t xml:space="preserve"> </w:t>
      </w:r>
      <w:r w:rsidR="005D28E3">
        <w:t>2.983.481</w:t>
      </w:r>
      <w:r w:rsidR="00A25735">
        <w:t xml:space="preserve"> kn</w:t>
      </w:r>
      <w:r w:rsidR="003F435E">
        <w:t>.</w:t>
      </w:r>
      <w:r w:rsidR="004A4BD5">
        <w:t xml:space="preserve">          </w:t>
      </w:r>
    </w:p>
    <w:p w:rsidR="00B451DA" w:rsidRPr="003B6905" w:rsidRDefault="00CB5DB9" w:rsidP="00CB5DB9">
      <w:pPr>
        <w:ind w:firstLine="708"/>
      </w:pPr>
      <w:r>
        <w:t>3.)</w:t>
      </w:r>
      <w:r w:rsidR="006362C9">
        <w:t xml:space="preserve"> </w:t>
      </w:r>
      <w:r w:rsidR="00B451DA" w:rsidRPr="00977956">
        <w:rPr>
          <w:b/>
        </w:rPr>
        <w:t>A</w:t>
      </w:r>
      <w:r w:rsidR="002B4AE6" w:rsidRPr="00977956">
        <w:rPr>
          <w:b/>
        </w:rPr>
        <w:t>OP</w:t>
      </w:r>
      <w:r w:rsidR="00B451DA" w:rsidRPr="00977956">
        <w:rPr>
          <w:b/>
        </w:rPr>
        <w:t xml:space="preserve"> 194</w:t>
      </w:r>
      <w:r w:rsidR="00B451DA">
        <w:t xml:space="preserve"> </w:t>
      </w:r>
      <w:r w:rsidR="00B451DA" w:rsidRPr="00CB5DB9">
        <w:rPr>
          <w:b/>
        </w:rPr>
        <w:t>financijski rashodi</w:t>
      </w:r>
      <w:r w:rsidR="00B451DA">
        <w:t xml:space="preserve"> </w:t>
      </w:r>
      <w:r w:rsidR="00B451DA" w:rsidRPr="003B6905">
        <w:rPr>
          <w:b/>
        </w:rPr>
        <w:t>–</w:t>
      </w:r>
      <w:r w:rsidR="006362C9">
        <w:rPr>
          <w:b/>
        </w:rPr>
        <w:t xml:space="preserve"> </w:t>
      </w:r>
      <w:r w:rsidR="006362C9" w:rsidRPr="006362C9">
        <w:t>iznose</w:t>
      </w:r>
      <w:r w:rsidR="006362C9">
        <w:rPr>
          <w:b/>
        </w:rPr>
        <w:t xml:space="preserve"> </w:t>
      </w:r>
      <w:r w:rsidR="00956373" w:rsidRPr="00956373">
        <w:t>11</w:t>
      </w:r>
      <w:r w:rsidR="00977956" w:rsidRPr="00956373">
        <w:t>.648</w:t>
      </w:r>
      <w:r w:rsidR="00977956">
        <w:rPr>
          <w:b/>
        </w:rPr>
        <w:t xml:space="preserve"> </w:t>
      </w:r>
      <w:r w:rsidR="00B451DA" w:rsidRPr="003B6905">
        <w:t>kn</w:t>
      </w:r>
      <w:r w:rsidR="00956373">
        <w:t>.</w:t>
      </w:r>
    </w:p>
    <w:p w:rsidR="00B451DA" w:rsidRDefault="00977956" w:rsidP="00CB5DB9">
      <w:pPr>
        <w:ind w:firstLine="708"/>
      </w:pPr>
      <w:r>
        <w:t>4</w:t>
      </w:r>
      <w:r w:rsidR="00CB5DB9">
        <w:t>.)</w:t>
      </w:r>
      <w:r w:rsidR="006362C9">
        <w:t xml:space="preserve"> </w:t>
      </w:r>
      <w:r w:rsidR="002B4AE6" w:rsidRPr="00977956">
        <w:rPr>
          <w:b/>
        </w:rPr>
        <w:t>AOP 3</w:t>
      </w:r>
      <w:r w:rsidR="001D2FEF" w:rsidRPr="00977956">
        <w:rPr>
          <w:b/>
        </w:rPr>
        <w:t>34</w:t>
      </w:r>
      <w:r w:rsidR="002B4AE6" w:rsidRPr="00977956">
        <w:rPr>
          <w:b/>
        </w:rPr>
        <w:t xml:space="preserve"> </w:t>
      </w:r>
      <w:r w:rsidR="002B4AE6" w:rsidRPr="004A4BD5">
        <w:rPr>
          <w:b/>
        </w:rPr>
        <w:t xml:space="preserve">rashodi za nabavu </w:t>
      </w:r>
      <w:r w:rsidR="001D2FEF">
        <w:rPr>
          <w:b/>
        </w:rPr>
        <w:t>nefinancijske imovine</w:t>
      </w:r>
      <w:r w:rsidR="002B4AE6">
        <w:t xml:space="preserve"> –</w:t>
      </w:r>
      <w:r w:rsidR="004A4BD5">
        <w:t xml:space="preserve"> iznose</w:t>
      </w:r>
      <w:r>
        <w:t xml:space="preserve"> </w:t>
      </w:r>
      <w:r w:rsidR="00956373">
        <w:t>518</w:t>
      </w:r>
      <w:r>
        <w:t>.</w:t>
      </w:r>
      <w:r w:rsidR="00956373">
        <w:t>633</w:t>
      </w:r>
      <w:r w:rsidR="004A4BD5">
        <w:t xml:space="preserve"> </w:t>
      </w:r>
      <w:r w:rsidR="000706B4">
        <w:t>kn</w:t>
      </w:r>
      <w:r>
        <w:t xml:space="preserve">. </w:t>
      </w:r>
    </w:p>
    <w:p w:rsidR="006A0795" w:rsidRDefault="006A0795" w:rsidP="006A0795"/>
    <w:p w:rsidR="006A0795" w:rsidRDefault="006A0795" w:rsidP="006A0795">
      <w:r>
        <w:t>Iz svega navedenog proizlazi :</w:t>
      </w:r>
    </w:p>
    <w:p w:rsidR="006A0795" w:rsidRDefault="006A0795" w:rsidP="006A0795">
      <w:r>
        <w:t>PRIHODI:</w:t>
      </w:r>
      <w:r w:rsidR="00FF3419">
        <w:t xml:space="preserve">   </w:t>
      </w:r>
      <w:r w:rsidR="001D2FEF" w:rsidRPr="00FF3419">
        <w:rPr>
          <w:b/>
        </w:rPr>
        <w:t>AOP 631</w:t>
      </w:r>
      <w:r w:rsidR="00FF3419">
        <w:t xml:space="preserve"> </w:t>
      </w:r>
      <w:r w:rsidR="00FD510F">
        <w:t>3</w:t>
      </w:r>
      <w:r w:rsidR="00FF3419">
        <w:t>.</w:t>
      </w:r>
      <w:r w:rsidR="00FD510F">
        <w:t>774</w:t>
      </w:r>
      <w:r w:rsidR="00FF3419">
        <w:t>.</w:t>
      </w:r>
      <w:r w:rsidR="00FD510F">
        <w:t>007</w:t>
      </w:r>
      <w:r>
        <w:t xml:space="preserve"> kn</w:t>
      </w:r>
    </w:p>
    <w:p w:rsidR="006A0795" w:rsidRPr="00FF3419" w:rsidRDefault="006A0795" w:rsidP="006A0795">
      <w:r w:rsidRPr="00FF3419">
        <w:t>RASHODI:</w:t>
      </w:r>
      <w:r w:rsidR="00FF3419" w:rsidRPr="00FF3419">
        <w:t xml:space="preserve">  </w:t>
      </w:r>
      <w:r w:rsidR="001D2FEF" w:rsidRPr="00FF3419">
        <w:rPr>
          <w:b/>
        </w:rPr>
        <w:t>AOP 632</w:t>
      </w:r>
      <w:r w:rsidR="00FF3419" w:rsidRPr="00FF3419">
        <w:t xml:space="preserve"> </w:t>
      </w:r>
      <w:r w:rsidR="00FD510F">
        <w:t>3</w:t>
      </w:r>
      <w:r w:rsidR="00FF3419" w:rsidRPr="00FF3419">
        <w:t>.</w:t>
      </w:r>
      <w:r w:rsidR="00FD510F">
        <w:t>824</w:t>
      </w:r>
      <w:r w:rsidR="00FF3419" w:rsidRPr="00FF3419">
        <w:t>.</w:t>
      </w:r>
      <w:r w:rsidR="00FD510F">
        <w:t>475 k</w:t>
      </w:r>
      <w:r w:rsidRPr="00FF3419">
        <w:t>n</w:t>
      </w:r>
    </w:p>
    <w:p w:rsidR="00D23C22" w:rsidRDefault="009976A2" w:rsidP="009976A2">
      <w:pPr>
        <w:pBdr>
          <w:bottom w:val="single" w:sz="4" w:space="0" w:color="auto"/>
        </w:pBdr>
        <w:rPr>
          <w:b/>
        </w:rPr>
      </w:pPr>
      <w:r>
        <w:t>Manjak</w:t>
      </w:r>
      <w:r w:rsidRPr="00FF3419">
        <w:t xml:space="preserve"> prihoda i primitaka poslovanja: </w:t>
      </w:r>
      <w:r w:rsidRPr="00FF3419">
        <w:tab/>
      </w:r>
      <w:r w:rsidRPr="00FF3419">
        <w:tab/>
      </w:r>
      <w:r w:rsidRPr="00FF3419">
        <w:rPr>
          <w:b/>
        </w:rPr>
        <w:t>AOP 63</w:t>
      </w:r>
      <w:r>
        <w:rPr>
          <w:b/>
        </w:rPr>
        <w:t>4</w:t>
      </w:r>
      <w:r w:rsidRPr="00FF3419">
        <w:t xml:space="preserve"> </w:t>
      </w:r>
      <w:r>
        <w:t>50</w:t>
      </w:r>
      <w:r w:rsidRPr="00FF3419">
        <w:t>.</w:t>
      </w:r>
      <w:r>
        <w:t>468</w:t>
      </w:r>
      <w:r w:rsidRPr="00FF3419">
        <w:t xml:space="preserve"> kn</w:t>
      </w:r>
      <w:bookmarkStart w:id="0" w:name="_GoBack"/>
      <w:bookmarkEnd w:id="0"/>
    </w:p>
    <w:sectPr w:rsidR="00D23C22" w:rsidSect="00AF037B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B1FDB"/>
    <w:multiLevelType w:val="hybridMultilevel"/>
    <w:tmpl w:val="2A1E0A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AEF"/>
    <w:rsid w:val="00056507"/>
    <w:rsid w:val="000706B4"/>
    <w:rsid w:val="000A47F8"/>
    <w:rsid w:val="00133873"/>
    <w:rsid w:val="00143CA1"/>
    <w:rsid w:val="00186360"/>
    <w:rsid w:val="001A6D7F"/>
    <w:rsid w:val="001C115A"/>
    <w:rsid w:val="001D2FEF"/>
    <w:rsid w:val="001F16E1"/>
    <w:rsid w:val="00205937"/>
    <w:rsid w:val="00222AEF"/>
    <w:rsid w:val="00225C88"/>
    <w:rsid w:val="00230C6B"/>
    <w:rsid w:val="00253C86"/>
    <w:rsid w:val="00265F85"/>
    <w:rsid w:val="002871CF"/>
    <w:rsid w:val="00287456"/>
    <w:rsid w:val="002B4AE6"/>
    <w:rsid w:val="002E1B97"/>
    <w:rsid w:val="002F225A"/>
    <w:rsid w:val="003334E7"/>
    <w:rsid w:val="0036779E"/>
    <w:rsid w:val="0039334F"/>
    <w:rsid w:val="003B6905"/>
    <w:rsid w:val="003F435E"/>
    <w:rsid w:val="003F73D7"/>
    <w:rsid w:val="004A1CE7"/>
    <w:rsid w:val="004A4BD5"/>
    <w:rsid w:val="004D60E0"/>
    <w:rsid w:val="004E6FF5"/>
    <w:rsid w:val="0050716A"/>
    <w:rsid w:val="005100A6"/>
    <w:rsid w:val="00545264"/>
    <w:rsid w:val="00586C60"/>
    <w:rsid w:val="005D28E3"/>
    <w:rsid w:val="006362C9"/>
    <w:rsid w:val="006832A5"/>
    <w:rsid w:val="006A0795"/>
    <w:rsid w:val="006D4A94"/>
    <w:rsid w:val="00721716"/>
    <w:rsid w:val="007E4085"/>
    <w:rsid w:val="008628EB"/>
    <w:rsid w:val="008844C7"/>
    <w:rsid w:val="008D44A6"/>
    <w:rsid w:val="008D523B"/>
    <w:rsid w:val="00937DEF"/>
    <w:rsid w:val="00956373"/>
    <w:rsid w:val="00976037"/>
    <w:rsid w:val="00977956"/>
    <w:rsid w:val="009976A2"/>
    <w:rsid w:val="009A4941"/>
    <w:rsid w:val="009F724A"/>
    <w:rsid w:val="00A13A4E"/>
    <w:rsid w:val="00A25735"/>
    <w:rsid w:val="00AA599F"/>
    <w:rsid w:val="00AF037B"/>
    <w:rsid w:val="00B000D0"/>
    <w:rsid w:val="00B01DAA"/>
    <w:rsid w:val="00B119AF"/>
    <w:rsid w:val="00B437B1"/>
    <w:rsid w:val="00B451DA"/>
    <w:rsid w:val="00C05D53"/>
    <w:rsid w:val="00C63600"/>
    <w:rsid w:val="00C64305"/>
    <w:rsid w:val="00CB5DB9"/>
    <w:rsid w:val="00D03B62"/>
    <w:rsid w:val="00D23C22"/>
    <w:rsid w:val="00D25E89"/>
    <w:rsid w:val="00D3458C"/>
    <w:rsid w:val="00D6717C"/>
    <w:rsid w:val="00D76D59"/>
    <w:rsid w:val="00D811E4"/>
    <w:rsid w:val="00DB5E5A"/>
    <w:rsid w:val="00E03AED"/>
    <w:rsid w:val="00EA490F"/>
    <w:rsid w:val="00EB2D6A"/>
    <w:rsid w:val="00ED26AA"/>
    <w:rsid w:val="00ED2BE6"/>
    <w:rsid w:val="00EE37D7"/>
    <w:rsid w:val="00EE4B1F"/>
    <w:rsid w:val="00EE6590"/>
    <w:rsid w:val="00EF191F"/>
    <w:rsid w:val="00F51D0E"/>
    <w:rsid w:val="00F53BA9"/>
    <w:rsid w:val="00F736D1"/>
    <w:rsid w:val="00F94350"/>
    <w:rsid w:val="00FA011C"/>
    <w:rsid w:val="00FA3312"/>
    <w:rsid w:val="00FB0047"/>
    <w:rsid w:val="00FD510F"/>
    <w:rsid w:val="00FF3419"/>
    <w:rsid w:val="00FF3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3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C2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F72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3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C2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F72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POU</cp:lastModifiedBy>
  <cp:revision>14</cp:revision>
  <cp:lastPrinted>2017-01-23T10:59:00Z</cp:lastPrinted>
  <dcterms:created xsi:type="dcterms:W3CDTF">2017-01-30T07:35:00Z</dcterms:created>
  <dcterms:modified xsi:type="dcterms:W3CDTF">2017-01-31T15:33:00Z</dcterms:modified>
</cp:coreProperties>
</file>